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rPr>
          <w:rFonts w:ascii="Times New Roman" w:cs="Times New Roman" w:hAnsi="Times New Roman" w:eastAsia="Times New Roman"/>
          <w:b w:val="1"/>
          <w:bCs w:val="1"/>
          <w:i w:val="1"/>
          <w:iCs w:val="1"/>
          <w:outline w:val="0"/>
          <w:color w:val="0070c0"/>
          <w:sz w:val="24"/>
          <w:szCs w:val="24"/>
          <w:u w:val="single" w:color="0070c0"/>
          <w14:textFill>
            <w14:solidFill>
              <w14:srgbClr w14:val="0070C0"/>
            </w14:solidFill>
          </w14:textFill>
        </w:rPr>
      </w:pPr>
      <w:r>
        <w:rPr>
          <w:rFonts w:ascii="Times New Roman" w:hAnsi="Times New Roman"/>
          <w:b w:val="1"/>
          <w:bCs w:val="1"/>
          <w:i w:val="1"/>
          <w:iCs w:val="1"/>
          <w:outline w:val="0"/>
          <w:color w:val="0070c0"/>
          <w:sz w:val="24"/>
          <w:szCs w:val="24"/>
          <w:u w:val="single" w:color="0070c0"/>
          <w:rtl w:val="0"/>
          <w:lang w:val="en-US"/>
          <w14:textFill>
            <w14:solidFill>
              <w14:srgbClr w14:val="0070C0"/>
            </w14:solidFill>
          </w14:textFill>
        </w:rPr>
        <w:t>NORTH CAROLINA FEDERATION OF MUSIC CLUBS_____________________________</w:t>
      </w:r>
    </w:p>
    <w:p>
      <w:pPr>
        <w:pStyle w:val="No Spacing"/>
        <w:jc w:val="center"/>
        <w:rPr>
          <w:rFonts w:ascii="Times New Roman" w:cs="Times New Roman" w:hAnsi="Times New Roman" w:eastAsia="Times New Roman"/>
          <w:b w:val="1"/>
          <w:bCs w:val="1"/>
          <w:i w:val="1"/>
          <w:iCs w:val="1"/>
          <w:outline w:val="0"/>
          <w:color w:val="0070c0"/>
          <w:sz w:val="24"/>
          <w:szCs w:val="24"/>
          <w:u w:color="0070c0"/>
          <w14:textFill>
            <w14:solidFill>
              <w14:srgbClr w14:val="0070C0"/>
            </w14:solidFill>
          </w14:textFill>
        </w:rPr>
      </w:pPr>
    </w:p>
    <w:p>
      <w:pPr>
        <w:pStyle w:val="No Spacing"/>
        <w:jc w:val="center"/>
        <w:rPr>
          <w:rFonts w:ascii="Times New Roman" w:cs="Times New Roman" w:hAnsi="Times New Roman" w:eastAsia="Times New Roman"/>
          <w:b w:val="1"/>
          <w:bCs w:val="1"/>
          <w:sz w:val="24"/>
          <w:szCs w:val="24"/>
        </w:rPr>
      </w:pPr>
      <w:r>
        <w:rPr>
          <w:rFonts w:ascii="Times New Roman" w:hAnsi="Times New Roman"/>
          <w:b w:val="1"/>
          <w:bCs w:val="1"/>
          <w:sz w:val="36"/>
          <w:szCs w:val="36"/>
          <w:rtl w:val="0"/>
          <w:lang w:val="en-US"/>
        </w:rPr>
        <w:t>Gregory McCallum Memorial Piano Scholarship - $1000</w:t>
      </w:r>
    </w:p>
    <w:p>
      <w:pPr>
        <w:pStyle w:val="No Spacing"/>
        <w:jc w:val="center"/>
        <w:rPr>
          <w:rFonts w:ascii="Times New Roman" w:cs="Times New Roman" w:hAnsi="Times New Roman" w:eastAsia="Times New Roman"/>
          <w:b w:val="1"/>
          <w:bCs w:val="1"/>
          <w:sz w:val="24"/>
          <w:szCs w:val="24"/>
        </w:rPr>
      </w:pPr>
    </w:p>
    <w:p>
      <w:pPr>
        <w:pStyle w:val="No Spacing"/>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ELIGIBILITY</w:t>
      </w:r>
    </w:p>
    <w:p>
      <w:pPr>
        <w:pStyle w:val="No Spacing"/>
        <w:ind w:left="720" w:firstLine="0"/>
        <w:rPr>
          <w:rFonts w:ascii="Times New Roman" w:cs="Times New Roman" w:hAnsi="Times New Roman" w:eastAsia="Times New Roman"/>
          <w:sz w:val="24"/>
          <w:szCs w:val="24"/>
        </w:rPr>
      </w:pPr>
    </w:p>
    <w:p>
      <w:pPr>
        <w:pStyle w:val="No Spacing"/>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The applicant must be a North Carolina high school senior who plans to major in piano in college, in or out of state.</w:t>
      </w:r>
    </w:p>
    <w:p>
      <w:pPr>
        <w:pStyle w:val="No Spacing"/>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The audition fee per applicant is $10.  Make check payable to </w:t>
      </w:r>
      <w:r>
        <w:rPr>
          <w:rFonts w:ascii="Times New Roman" w:hAnsi="Times New Roman"/>
          <w:sz w:val="24"/>
          <w:szCs w:val="24"/>
          <w:u w:val="single"/>
          <w:rtl w:val="0"/>
          <w:lang w:val="en-US"/>
        </w:rPr>
        <w:t>NCFMC.</w:t>
      </w:r>
    </w:p>
    <w:p>
      <w:pPr>
        <w:pStyle w:val="No Spacing"/>
        <w:rPr>
          <w:rFonts w:ascii="Times New Roman" w:cs="Times New Roman" w:hAnsi="Times New Roman" w:eastAsia="Times New Roman"/>
          <w:b w:val="1"/>
          <w:bCs w:val="1"/>
          <w:sz w:val="24"/>
          <w:szCs w:val="24"/>
        </w:rPr>
      </w:pPr>
    </w:p>
    <w:p>
      <w:pPr>
        <w:pStyle w:val="No Spacing"/>
        <w:rPr>
          <w:rFonts w:ascii="Times New Roman" w:cs="Times New Roman" w:hAnsi="Times New Roman" w:eastAsia="Times New Roman"/>
          <w:sz w:val="24"/>
          <w:szCs w:val="24"/>
        </w:rPr>
      </w:pPr>
      <w:r>
        <w:rPr>
          <w:rFonts w:ascii="Times New Roman" w:hAnsi="Times New Roman"/>
          <w:b w:val="1"/>
          <w:bCs w:val="1"/>
          <w:sz w:val="24"/>
          <w:szCs w:val="24"/>
          <w:rtl w:val="0"/>
          <w:lang w:val="en-US"/>
        </w:rPr>
        <w:t>GENERAL INFORMATION</w:t>
      </w:r>
    </w:p>
    <w:p>
      <w:pPr>
        <w:pStyle w:val="No Spacing"/>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The entrant must adhere to the repertoire requirements.</w:t>
      </w:r>
    </w:p>
    <w:p>
      <w:pPr>
        <w:pStyle w:val="No Spacing"/>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State auditions may be conducted live or electronically.</w:t>
      </w:r>
    </w:p>
    <w:p>
      <w:pPr>
        <w:pStyle w:val="No Spacing"/>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For the current year, each applicant must email one completed application with listed repertoire to the state auditions chairman.  Applicant must upload an MP3 of his or her program as an attachment to the email to: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"mailto:operaman39@gmail.com"</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operaman39@gmail.com</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The audition fee must be sent to the chairman at the address below. </w:t>
      </w:r>
    </w:p>
    <w:p>
      <w:pPr>
        <w:pStyle w:val="No Spacing"/>
        <w:rPr>
          <w:rFonts w:ascii="Times New Roman" w:cs="Times New Roman" w:hAnsi="Times New Roman" w:eastAsia="Times New Roman"/>
          <w:b w:val="1"/>
          <w:bCs w:val="1"/>
          <w:sz w:val="24"/>
          <w:szCs w:val="24"/>
        </w:rPr>
      </w:pPr>
    </w:p>
    <w:p>
      <w:pPr>
        <w:pStyle w:val="No Spacing"/>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AUDITION PROCEDURES</w:t>
      </w:r>
    </w:p>
    <w:p>
      <w:pPr>
        <w:pStyle w:val="No Spacing"/>
        <w:numPr>
          <w:ilvl w:val="0"/>
          <w:numId w:val="6"/>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The applicant must provide one set of original music if auditions are live.  Any downloads of printed music other than that of public domain must show authorization for use. (</w:t>
      </w:r>
      <w:r>
        <w:rPr>
          <w:rFonts w:ascii="Times New Roman" w:hAnsi="Times New Roman"/>
          <w:i w:val="1"/>
          <w:iCs w:val="1"/>
          <w:sz w:val="24"/>
          <w:szCs w:val="24"/>
          <w:rtl w:val="0"/>
          <w:lang w:val="en-US"/>
        </w:rPr>
        <w:t>e.g</w:t>
      </w:r>
      <w:r>
        <w:rPr>
          <w:rFonts w:ascii="Times New Roman" w:hAnsi="Times New Roman"/>
          <w:sz w:val="24"/>
          <w:szCs w:val="24"/>
          <w:rtl w:val="0"/>
          <w:lang w:val="en-US"/>
        </w:rPr>
        <w:t>. publisher approval or receipt of payment.)</w:t>
      </w:r>
    </w:p>
    <w:p>
      <w:pPr>
        <w:pStyle w:val="No Spacing"/>
        <w:numPr>
          <w:ilvl w:val="0"/>
          <w:numId w:val="6"/>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Applicant must perform all music from memory.</w:t>
      </w:r>
    </w:p>
    <w:p>
      <w:pPr>
        <w:pStyle w:val="No Spacing"/>
        <w:numPr>
          <w:ilvl w:val="0"/>
          <w:numId w:val="6"/>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Auditions will be limited to 15 minutes.  If auditions are live, judges may stop a performance before the end of a selection.</w:t>
      </w:r>
    </w:p>
    <w:p>
      <w:pPr>
        <w:pStyle w:val="No Spacing"/>
        <w:numPr>
          <w:ilvl w:val="0"/>
          <w:numId w:val="6"/>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If auditions are live it is suggested that applicants be present at the auditions 30 minutes before the assigned performance time.</w:t>
      </w: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REPERTOIRE      (Must perform one selection from each group below)</w:t>
      </w:r>
    </w:p>
    <w:p>
      <w:pPr>
        <w:pStyle w:val="No Spacing"/>
        <w:rPr>
          <w:rFonts w:ascii="Times New Roman" w:cs="Times New Roman" w:hAnsi="Times New Roman" w:eastAsia="Times New Roman"/>
          <w:b w:val="1"/>
          <w:bCs w:val="1"/>
          <w:sz w:val="24"/>
          <w:szCs w:val="24"/>
        </w:rPr>
      </w:pPr>
    </w:p>
    <w:p>
      <w:pPr>
        <w:pStyle w:val="No Spacing"/>
        <w:numPr>
          <w:ilvl w:val="0"/>
          <w:numId w:val="8"/>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Two or three-part Invention or Prelude or Fugue by J.S. Bach or an equivalent work from the Baroque era. [A sonata by Domenico Scarlatti may be a good alternative.]</w:t>
      </w:r>
    </w:p>
    <w:p>
      <w:pPr>
        <w:pStyle w:val="No Spacing"/>
        <w:ind w:left="915" w:firstLine="0"/>
        <w:rPr>
          <w:rFonts w:ascii="Times New Roman" w:cs="Times New Roman" w:hAnsi="Times New Roman" w:eastAsia="Times New Roman"/>
          <w:sz w:val="24"/>
          <w:szCs w:val="24"/>
        </w:rPr>
      </w:pPr>
    </w:p>
    <w:p>
      <w:pPr>
        <w:pStyle w:val="No Spacing"/>
        <w:numPr>
          <w:ilvl w:val="0"/>
          <w:numId w:val="8"/>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First movement from a sonata by Haydn, Mozart or Beethoven with one exception: Beethoven, opus 27 No.2 </w:t>
      </w:r>
      <w:r>
        <w:rPr>
          <w:rFonts w:ascii="Times New Roman" w:hAnsi="Times New Roman" w:hint="default"/>
          <w:sz w:val="24"/>
          <w:szCs w:val="24"/>
          <w:rtl w:val="0"/>
          <w:lang w:val="en-US"/>
        </w:rPr>
        <w:t xml:space="preserve">– </w:t>
      </w:r>
      <w:r>
        <w:rPr>
          <w:rFonts w:ascii="Times New Roman" w:hAnsi="Times New Roman"/>
          <w:sz w:val="24"/>
          <w:szCs w:val="24"/>
          <w:rtl w:val="0"/>
          <w:lang w:val="en-US"/>
        </w:rPr>
        <w:t>Moonlight Sonata is not allowed.</w:t>
      </w:r>
    </w:p>
    <w:p>
      <w:pPr>
        <w:pStyle w:val="No Spacing"/>
        <w:ind w:left="915" w:firstLine="0"/>
        <w:rPr>
          <w:rFonts w:ascii="Times New Roman" w:cs="Times New Roman" w:hAnsi="Times New Roman" w:eastAsia="Times New Roman"/>
          <w:sz w:val="24"/>
          <w:szCs w:val="24"/>
        </w:rPr>
      </w:pPr>
    </w:p>
    <w:p>
      <w:pPr>
        <w:pStyle w:val="No Spacing"/>
        <w:numPr>
          <w:ilvl w:val="0"/>
          <w:numId w:val="8"/>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One composition of the applicant</w:t>
      </w:r>
      <w:r>
        <w:rPr>
          <w:rFonts w:ascii="Times New Roman" w:hAnsi="Times New Roman" w:hint="default"/>
          <w:sz w:val="24"/>
          <w:szCs w:val="24"/>
          <w:rtl w:val="0"/>
          <w:lang w:val="en-US"/>
        </w:rPr>
        <w:t>’</w:t>
      </w:r>
      <w:r>
        <w:rPr>
          <w:rFonts w:ascii="Times New Roman" w:hAnsi="Times New Roman"/>
          <w:sz w:val="24"/>
          <w:szCs w:val="24"/>
          <w:rtl w:val="0"/>
          <w:lang w:val="en-US"/>
        </w:rPr>
        <w:t>s choosing from the 19</w:t>
      </w:r>
      <w:r>
        <w:rPr>
          <w:rFonts w:ascii="Times New Roman" w:hAnsi="Times New Roman"/>
          <w:sz w:val="24"/>
          <w:szCs w:val="24"/>
          <w:vertAlign w:val="superscript"/>
          <w:rtl w:val="0"/>
          <w:lang w:val="en-US"/>
        </w:rPr>
        <w:t>th</w:t>
      </w:r>
      <w:r>
        <w:rPr>
          <w:rFonts w:ascii="Times New Roman" w:hAnsi="Times New Roman"/>
          <w:sz w:val="24"/>
          <w:szCs w:val="24"/>
          <w:rtl w:val="0"/>
          <w:lang w:val="en-US"/>
        </w:rPr>
        <w:t xml:space="preserve"> or 20</w:t>
      </w:r>
      <w:r>
        <w:rPr>
          <w:rFonts w:ascii="Times New Roman" w:hAnsi="Times New Roman"/>
          <w:sz w:val="24"/>
          <w:szCs w:val="24"/>
          <w:vertAlign w:val="superscript"/>
          <w:rtl w:val="0"/>
          <w:lang w:val="en-US"/>
        </w:rPr>
        <w:t>th</w:t>
      </w:r>
      <w:r>
        <w:rPr>
          <w:rFonts w:ascii="Times New Roman" w:hAnsi="Times New Roman"/>
          <w:sz w:val="24"/>
          <w:szCs w:val="24"/>
          <w:rtl w:val="0"/>
          <w:lang w:val="en-US"/>
        </w:rPr>
        <w:t xml:space="preserve"> Century.</w:t>
      </w: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sz w:val="24"/>
          <w:szCs w:val="24"/>
        </w:rPr>
      </w:pPr>
      <w:r>
        <w:rPr>
          <w:rFonts w:ascii="Times New Roman" w:hAnsi="Times New Roman"/>
          <w:sz w:val="24"/>
          <w:szCs w:val="24"/>
          <w:rtl w:val="0"/>
          <w:lang w:val="en-US"/>
        </w:rPr>
        <w:t>Send fees and applications to:</w:t>
      </w:r>
    </w:p>
    <w:p>
      <w:pPr>
        <w:pStyle w:val="No Spacing"/>
        <w:rPr>
          <w:rFonts w:ascii="Times New Roman" w:cs="Times New Roman" w:hAnsi="Times New Roman" w:eastAsia="Times New Roman"/>
          <w:sz w:val="24"/>
          <w:szCs w:val="24"/>
        </w:rPr>
      </w:pPr>
      <w:r>
        <w:rPr>
          <w:rFonts w:ascii="Times New Roman" w:hAnsi="Times New Roman"/>
          <w:sz w:val="24"/>
          <w:szCs w:val="24"/>
          <w:rtl w:val="0"/>
          <w:lang w:val="en-US"/>
        </w:rPr>
        <w:t xml:space="preserve">  </w:t>
      </w:r>
    </w:p>
    <w:p>
      <w:pPr>
        <w:pStyle w:val="No Spacing"/>
        <w:rPr>
          <w:rFonts w:ascii="Times New Roman" w:cs="Times New Roman" w:hAnsi="Times New Roman" w:eastAsia="Times New Roman"/>
          <w:sz w:val="24"/>
          <w:szCs w:val="24"/>
        </w:rPr>
      </w:pPr>
      <w:r>
        <w:rPr>
          <w:rFonts w:ascii="Times New Roman" w:hAnsi="Times New Roman"/>
          <w:sz w:val="24"/>
          <w:szCs w:val="24"/>
          <w:rtl w:val="0"/>
          <w:lang w:val="en-US"/>
        </w:rPr>
        <w:t xml:space="preserve">Joel Adams </w:t>
      </w:r>
    </w:p>
    <w:p>
      <w:pPr>
        <w:pStyle w:val="No Spacing"/>
        <w:rPr>
          <w:rFonts w:ascii="Times New Roman" w:cs="Times New Roman" w:hAnsi="Times New Roman" w:eastAsia="Times New Roman"/>
          <w:sz w:val="24"/>
          <w:szCs w:val="24"/>
        </w:rPr>
      </w:pPr>
      <w:r>
        <w:rPr>
          <w:rFonts w:ascii="Times New Roman" w:hAnsi="Times New Roman"/>
          <w:sz w:val="24"/>
          <w:szCs w:val="24"/>
          <w:rtl w:val="0"/>
          <w:lang w:val="en-US"/>
        </w:rPr>
        <w:t>301 Fayetteville Street, Unit 3108</w:t>
      </w:r>
    </w:p>
    <w:p>
      <w:pPr>
        <w:pStyle w:val="No Spacing"/>
      </w:pPr>
      <w:r>
        <w:rPr>
          <w:rFonts w:ascii="Times New Roman" w:hAnsi="Times New Roman"/>
          <w:sz w:val="24"/>
          <w:szCs w:val="24"/>
          <w:rtl w:val="0"/>
          <w:lang w:val="en-US"/>
        </w:rPr>
        <w:t>Raleigh, NC 27601</w:t>
      </w:r>
    </w:p>
    <w:sectPr>
      <w:headerReference w:type="default" r:id="rId4"/>
      <w:footerReference w:type="default" r:id="rId5"/>
      <w:pgSz w:w="12240" w:h="15840" w:orient="portrait"/>
      <w:pgMar w:top="1440" w:right="1440" w:bottom="864"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9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1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35"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5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7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95"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1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3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55"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91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63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355"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7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79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515"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23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95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675"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